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D1E0" w14:textId="3E837C13" w:rsidR="00420E50" w:rsidRDefault="00420E50" w:rsidP="00420E50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1</w:t>
      </w:r>
      <w:r>
        <w:rPr>
          <w:rFonts w:cstheme="minorHAnsi"/>
          <w:sz w:val="16"/>
          <w:szCs w:val="16"/>
        </w:rPr>
        <w:t xml:space="preserve"> </w:t>
      </w:r>
    </w:p>
    <w:p w14:paraId="38C80C55" w14:textId="14721D29" w:rsidR="00420E50" w:rsidRDefault="00420E50" w:rsidP="00420E50">
      <w:pPr>
        <w:spacing w:line="276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do umowy powierzenia przetwarzania danych osobowych</w:t>
      </w:r>
    </w:p>
    <w:p w14:paraId="78D55EBF" w14:textId="77777777" w:rsidR="00420E50" w:rsidRDefault="00420E50" w:rsidP="00420E50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72D95CBC" w14:textId="58D9DB89" w:rsidR="008325B4" w:rsidRPr="00020E6C" w:rsidRDefault="008325B4" w:rsidP="008325B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20E6C">
        <w:rPr>
          <w:rFonts w:ascii="Calibri" w:hAnsi="Calibri" w:cs="Calibri"/>
          <w:b/>
          <w:sz w:val="22"/>
          <w:szCs w:val="22"/>
        </w:rPr>
        <w:t>Zakres</w:t>
      </w:r>
      <w:r>
        <w:rPr>
          <w:rFonts w:ascii="Calibri" w:hAnsi="Calibri" w:cs="Calibri"/>
          <w:b/>
          <w:sz w:val="22"/>
          <w:szCs w:val="22"/>
        </w:rPr>
        <w:t>,</w:t>
      </w:r>
      <w:r w:rsidRPr="00020E6C">
        <w:rPr>
          <w:rFonts w:ascii="Calibri" w:hAnsi="Calibri" w:cs="Calibri"/>
          <w:b/>
          <w:sz w:val="22"/>
          <w:szCs w:val="22"/>
        </w:rPr>
        <w:t xml:space="preserve"> cel</w:t>
      </w:r>
      <w:r>
        <w:rPr>
          <w:rFonts w:ascii="Calibri" w:hAnsi="Calibri" w:cs="Calibri"/>
          <w:b/>
          <w:sz w:val="22"/>
          <w:szCs w:val="22"/>
        </w:rPr>
        <w:t xml:space="preserve"> i charakter</w:t>
      </w:r>
      <w:r w:rsidRPr="00020E6C">
        <w:rPr>
          <w:rFonts w:ascii="Calibri" w:hAnsi="Calibri" w:cs="Calibri"/>
          <w:b/>
          <w:sz w:val="22"/>
          <w:szCs w:val="22"/>
        </w:rPr>
        <w:t xml:space="preserve"> przetwarzania danych</w:t>
      </w:r>
    </w:p>
    <w:p w14:paraId="17C79E92" w14:textId="3EB988AE" w:rsidR="008325B4" w:rsidRDefault="008325B4" w:rsidP="008325B4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C84BB5">
        <w:rPr>
          <w:rFonts w:cs="Calibri"/>
          <w:lang w:eastAsia="pl-PL"/>
        </w:rPr>
        <w:t xml:space="preserve">Powierzone przez Zamawiającego dane osobowe będą przetwarzane przez Wykonawcę wyłącznie w celu  i zakresie niezbędnym do realizacji Umowy Głównej, tj.: </w:t>
      </w:r>
    </w:p>
    <w:p w14:paraId="6EBD5233" w14:textId="1B63B0DA" w:rsidR="00D85FBE" w:rsidRDefault="00D85FBE" w:rsidP="00D85FBE">
      <w:pPr>
        <w:jc w:val="both"/>
        <w:rPr>
          <w:rFonts w:cs="Calibri"/>
        </w:rPr>
      </w:pPr>
    </w:p>
    <w:p w14:paraId="5A8456C3" w14:textId="5FCC20ED" w:rsidR="00D85FBE" w:rsidRDefault="00D85FBE" w:rsidP="00D85FBE">
      <w:pPr>
        <w:jc w:val="both"/>
        <w:rPr>
          <w:rFonts w:cs="Calibri"/>
        </w:rPr>
      </w:pPr>
    </w:p>
    <w:p w14:paraId="35180D86" w14:textId="77777777" w:rsidR="00420E50" w:rsidRDefault="00420E50" w:rsidP="00D85FBE">
      <w:pPr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34"/>
        <w:gridCol w:w="2709"/>
        <w:gridCol w:w="2214"/>
      </w:tblGrid>
      <w:tr w:rsidR="00D85FBE" w:rsidRPr="0044260A" w14:paraId="27AEA936" w14:textId="77777777" w:rsidTr="00270A21">
        <w:tc>
          <w:tcPr>
            <w:tcW w:w="2405" w:type="dxa"/>
            <w:shd w:val="clear" w:color="auto" w:fill="E2EFD9" w:themeFill="accent6" w:themeFillTint="33"/>
          </w:tcPr>
          <w:p w14:paraId="03AB5423" w14:textId="77777777" w:rsidR="00D85FBE" w:rsidRPr="00465C40" w:rsidRDefault="00D85FBE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C40">
              <w:rPr>
                <w:rFonts w:ascii="Calibri" w:hAnsi="Calibri" w:cs="Calibri"/>
                <w:b/>
                <w:bCs/>
                <w:sz w:val="20"/>
                <w:szCs w:val="20"/>
              </w:rPr>
              <w:t>Czynność przetwarzania:</w:t>
            </w:r>
          </w:p>
        </w:tc>
        <w:tc>
          <w:tcPr>
            <w:tcW w:w="6657" w:type="dxa"/>
            <w:gridSpan w:val="3"/>
            <w:shd w:val="clear" w:color="auto" w:fill="E2EFD9" w:themeFill="accent6" w:themeFillTint="33"/>
          </w:tcPr>
          <w:p w14:paraId="5EC787B9" w14:textId="6C5385FD" w:rsidR="00D85FBE" w:rsidRPr="0044260A" w:rsidRDefault="00D85FBE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Migracja środowiska informatycznego (zasoby dyskowe, AD) w lokalizacji Administratora danych</w:t>
            </w:r>
          </w:p>
        </w:tc>
      </w:tr>
      <w:tr w:rsidR="00D85FBE" w:rsidRPr="0044260A" w14:paraId="0A9D4438" w14:textId="77777777" w:rsidTr="00AE2475">
        <w:tc>
          <w:tcPr>
            <w:tcW w:w="2405" w:type="dxa"/>
          </w:tcPr>
          <w:p w14:paraId="729E50C2" w14:textId="77777777" w:rsidR="00D85FBE" w:rsidRPr="00270A21" w:rsidRDefault="00D85FBE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Charakter przetwarzania:</w:t>
            </w:r>
          </w:p>
        </w:tc>
        <w:tc>
          <w:tcPr>
            <w:tcW w:w="6657" w:type="dxa"/>
            <w:gridSpan w:val="3"/>
          </w:tcPr>
          <w:p w14:paraId="3E8D2201" w14:textId="5927DCEB" w:rsidR="00D85FBE" w:rsidRDefault="00D85FBE" w:rsidP="00AE24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65C40">
              <w:rPr>
                <w:rFonts w:ascii="Calibri" w:hAnsi="Calibri" w:cs="Calibri"/>
                <w:sz w:val="16"/>
                <w:szCs w:val="16"/>
              </w:rPr>
              <w:t>stale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okazjonalnie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tradycyjnie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/elektronicznie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we własnej siedzibie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poza własną siedzibą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 praca wyłącznie na odrębnie wykonanej kopii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operacje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wgląd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zbieranie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utrwalanie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porządkowanie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przechowywanie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ujawnianie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usuwanie</w:t>
            </w:r>
            <w:r w:rsidR="00FB48C4"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przesyłanie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modyfikacja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</w:t>
            </w:r>
          </w:p>
          <w:p w14:paraId="475E6032" w14:textId="77777777" w:rsidR="00D85FBE" w:rsidRPr="00465C40" w:rsidRDefault="00D85FBE" w:rsidP="00AE24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inny: </w:t>
            </w:r>
          </w:p>
        </w:tc>
      </w:tr>
      <w:tr w:rsidR="00D85FBE" w:rsidRPr="0044260A" w14:paraId="10D423AF" w14:textId="77777777" w:rsidTr="00AE2475">
        <w:tc>
          <w:tcPr>
            <w:tcW w:w="4139" w:type="dxa"/>
            <w:gridSpan w:val="2"/>
          </w:tcPr>
          <w:p w14:paraId="4E4EDAF4" w14:textId="77777777" w:rsidR="00D85FBE" w:rsidRPr="00270A21" w:rsidRDefault="00D85FBE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Zakres danych</w:t>
            </w:r>
          </w:p>
        </w:tc>
        <w:tc>
          <w:tcPr>
            <w:tcW w:w="2709" w:type="dxa"/>
          </w:tcPr>
          <w:p w14:paraId="4232AED6" w14:textId="77777777" w:rsidR="00D85FBE" w:rsidRPr="00270A21" w:rsidRDefault="00D85FBE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Rodzaj danych</w:t>
            </w:r>
          </w:p>
          <w:p w14:paraId="2D6A2CAC" w14:textId="77777777" w:rsidR="00D85FBE" w:rsidRPr="001C67EA" w:rsidRDefault="00D85FBE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67EA">
              <w:rPr>
                <w:rFonts w:ascii="Calibri" w:hAnsi="Calibri" w:cs="Calibri"/>
                <w:sz w:val="16"/>
                <w:szCs w:val="16"/>
              </w:rPr>
              <w:t>(</w:t>
            </w:r>
            <w:r w:rsidRPr="001C67EA">
              <w:rPr>
                <w:rFonts w:cs="Calibri"/>
                <w:sz w:val="16"/>
                <w:szCs w:val="16"/>
              </w:rPr>
              <w:t>zwykłe</w:t>
            </w:r>
            <w:r>
              <w:rPr>
                <w:rFonts w:cs="Calibri"/>
                <w:sz w:val="16"/>
                <w:szCs w:val="16"/>
              </w:rPr>
              <w:t xml:space="preserve"> lub </w:t>
            </w:r>
            <w:r w:rsidRPr="001C67EA">
              <w:rPr>
                <w:rFonts w:cs="Calibri"/>
                <w:sz w:val="16"/>
                <w:szCs w:val="16"/>
              </w:rPr>
              <w:t>szczególnej kategorii</w:t>
            </w:r>
            <w:r>
              <w:rPr>
                <w:rFonts w:cs="Calibri"/>
                <w:sz w:val="16"/>
                <w:szCs w:val="16"/>
              </w:rPr>
              <w:t xml:space="preserve"> oraz nazwa kategorii</w:t>
            </w:r>
            <w:r w:rsidRPr="001C67E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14" w:type="dxa"/>
          </w:tcPr>
          <w:p w14:paraId="5D408FA9" w14:textId="77777777" w:rsidR="00D85FBE" w:rsidRPr="00270A21" w:rsidRDefault="00D85FBE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Kategorie osób</w:t>
            </w:r>
          </w:p>
        </w:tc>
      </w:tr>
      <w:tr w:rsidR="00D85FBE" w:rsidRPr="0044260A" w14:paraId="5832F4DC" w14:textId="77777777" w:rsidTr="00AE2475">
        <w:tc>
          <w:tcPr>
            <w:tcW w:w="4139" w:type="dxa"/>
            <w:gridSpan w:val="2"/>
          </w:tcPr>
          <w:p w14:paraId="5A577DD7" w14:textId="20BEECD9" w:rsidR="00D85FBE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zakresie bazy AD (pracownicy i współpracownicy) użytkowników środowiska informatycznego:</w:t>
            </w:r>
          </w:p>
          <w:p w14:paraId="3569A985" w14:textId="4CE0778F" w:rsidR="00D85FBE" w:rsidRPr="0044260A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Imię, nazwisko, adres email, numer telefonu, adres</w:t>
            </w:r>
          </w:p>
          <w:p w14:paraId="6091E23F" w14:textId="77777777" w:rsidR="00D85FBE" w:rsidRPr="0044260A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9" w:type="dxa"/>
          </w:tcPr>
          <w:p w14:paraId="57A17535" w14:textId="78020F2C" w:rsidR="00D85FBE" w:rsidRPr="0044260A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zwykłe: użytkownicy środowiska informatycznego</w:t>
            </w:r>
          </w:p>
        </w:tc>
        <w:tc>
          <w:tcPr>
            <w:tcW w:w="2214" w:type="dxa"/>
          </w:tcPr>
          <w:p w14:paraId="681A68CA" w14:textId="7C9F1B4A" w:rsidR="00D85FBE" w:rsidRPr="0044260A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Pracownicy, współpracownicy</w:t>
            </w:r>
          </w:p>
        </w:tc>
      </w:tr>
      <w:tr w:rsidR="00D85FBE" w:rsidRPr="0044260A" w14:paraId="0D71413D" w14:textId="77777777" w:rsidTr="00AE2475">
        <w:tc>
          <w:tcPr>
            <w:tcW w:w="4139" w:type="dxa"/>
            <w:gridSpan w:val="2"/>
          </w:tcPr>
          <w:p w14:paraId="152B6866" w14:textId="77777777" w:rsidR="00D85FBE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zakresie zasobów dyskowych:</w:t>
            </w:r>
          </w:p>
          <w:p w14:paraId="2611B37B" w14:textId="3602884B" w:rsidR="00D85FBE" w:rsidRDefault="00D85FBE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nieustrukturyzowane</w:t>
            </w:r>
            <w:r w:rsidR="00FB48C4">
              <w:rPr>
                <w:rFonts w:ascii="Calibri" w:hAnsi="Calibri" w:cs="Calibri"/>
                <w:sz w:val="16"/>
                <w:szCs w:val="16"/>
              </w:rPr>
              <w:t>: dokumenty bieżące generowane przez komórki organizacyjne w ramach realizacji zadań statutowych w maksymalnym zakresie: Imię, nazwisko, adres email, adres do korespondencji, numer telefonu, PESEL, nr dokumentu tożsamości.</w:t>
            </w:r>
          </w:p>
        </w:tc>
        <w:tc>
          <w:tcPr>
            <w:tcW w:w="2709" w:type="dxa"/>
          </w:tcPr>
          <w:p w14:paraId="101F4316" w14:textId="60AF9897" w:rsidR="00D85FBE" w:rsidRDefault="00FB48C4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zwykłe: dane dotyczące organizacji pracy, dane z umów, dane dotyczące właścicieli praw autorskich, dane artystów i twórców przetwarzane w ramach zadań statutowych administratora</w:t>
            </w:r>
            <w:r w:rsidR="007D5592">
              <w:rPr>
                <w:rFonts w:ascii="Calibri" w:hAnsi="Calibri" w:cs="Calibri"/>
                <w:sz w:val="16"/>
                <w:szCs w:val="16"/>
              </w:rPr>
              <w:t>, dane audytorów, kontrolerów oraz innych osób realizujących zadania z udziałem Administratora</w:t>
            </w:r>
          </w:p>
        </w:tc>
        <w:tc>
          <w:tcPr>
            <w:tcW w:w="2214" w:type="dxa"/>
          </w:tcPr>
          <w:p w14:paraId="1A5D6ED2" w14:textId="6F468897" w:rsidR="00D85FBE" w:rsidRDefault="00FB48C4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Pracownicy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i współpracownicy,  interesariusze, interesanci</w:t>
            </w:r>
          </w:p>
        </w:tc>
      </w:tr>
    </w:tbl>
    <w:p w14:paraId="29D3FA1D" w14:textId="442EFADC" w:rsidR="00D85FBE" w:rsidRDefault="00D85FBE" w:rsidP="00D85FBE">
      <w:pPr>
        <w:jc w:val="both"/>
        <w:rPr>
          <w:rFonts w:cs="Calibri"/>
        </w:rPr>
      </w:pPr>
    </w:p>
    <w:tbl>
      <w:tblPr>
        <w:tblpPr w:leftFromText="141" w:rightFromText="141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34"/>
        <w:gridCol w:w="2709"/>
        <w:gridCol w:w="2214"/>
      </w:tblGrid>
      <w:tr w:rsidR="00A440E9" w:rsidRPr="0044260A" w14:paraId="3653385A" w14:textId="77777777" w:rsidTr="00270A21">
        <w:tc>
          <w:tcPr>
            <w:tcW w:w="2405" w:type="dxa"/>
            <w:shd w:val="clear" w:color="auto" w:fill="E2EFD9" w:themeFill="accent6" w:themeFillTint="33"/>
          </w:tcPr>
          <w:p w14:paraId="3A10A754" w14:textId="77777777" w:rsidR="00A440E9" w:rsidRPr="00465C40" w:rsidRDefault="00A440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C40">
              <w:rPr>
                <w:rFonts w:ascii="Calibri" w:hAnsi="Calibri" w:cs="Calibri"/>
                <w:b/>
                <w:bCs/>
                <w:sz w:val="20"/>
                <w:szCs w:val="20"/>
              </w:rPr>
              <w:t>Czynność przetwarzania:</w:t>
            </w:r>
          </w:p>
        </w:tc>
        <w:tc>
          <w:tcPr>
            <w:tcW w:w="6657" w:type="dxa"/>
            <w:gridSpan w:val="3"/>
            <w:shd w:val="clear" w:color="auto" w:fill="E2EFD9" w:themeFill="accent6" w:themeFillTint="33"/>
          </w:tcPr>
          <w:p w14:paraId="2BF021F3" w14:textId="66E28D2C" w:rsidR="00A440E9" w:rsidRPr="0044260A" w:rsidRDefault="00A440E9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Migracja systemów informatycznych (zasoby dyskowe, AD) w lokalizacji Administratora danych</w:t>
            </w:r>
          </w:p>
        </w:tc>
      </w:tr>
      <w:tr w:rsidR="00A440E9" w:rsidRPr="0044260A" w14:paraId="74BD1C04" w14:textId="77777777" w:rsidTr="00AE2475">
        <w:tc>
          <w:tcPr>
            <w:tcW w:w="2405" w:type="dxa"/>
          </w:tcPr>
          <w:p w14:paraId="31A59CB4" w14:textId="77777777" w:rsidR="00A440E9" w:rsidRPr="00270A21" w:rsidRDefault="00A440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Charakter przetwarzania:</w:t>
            </w:r>
          </w:p>
        </w:tc>
        <w:tc>
          <w:tcPr>
            <w:tcW w:w="6657" w:type="dxa"/>
            <w:gridSpan w:val="3"/>
          </w:tcPr>
          <w:p w14:paraId="39796E39" w14:textId="77777777" w:rsidR="00A440E9" w:rsidRDefault="00A440E9" w:rsidP="00AE24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65C40">
              <w:rPr>
                <w:rFonts w:ascii="Calibri" w:hAnsi="Calibri" w:cs="Calibri"/>
                <w:sz w:val="16"/>
                <w:szCs w:val="16"/>
              </w:rPr>
              <w:t>stale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okazjonalnie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tradycyjnie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/elektronicznie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we własnej siedzibie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poza własną siedzibą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 praca wyłącznie na odrębnie wykonanej kopii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operacje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wgląd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zbieranie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utrwalanie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porządkowanie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przechowywanie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ujawnianie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usuwanie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przesyłanie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modyfikacja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</w:t>
            </w:r>
          </w:p>
          <w:p w14:paraId="02864977" w14:textId="77777777" w:rsidR="00A440E9" w:rsidRPr="00465C40" w:rsidRDefault="00A440E9" w:rsidP="00AE24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inny: </w:t>
            </w:r>
          </w:p>
        </w:tc>
      </w:tr>
      <w:tr w:rsidR="00A440E9" w:rsidRPr="0044260A" w14:paraId="0548AAF4" w14:textId="77777777" w:rsidTr="00AE2475">
        <w:tc>
          <w:tcPr>
            <w:tcW w:w="4139" w:type="dxa"/>
            <w:gridSpan w:val="2"/>
          </w:tcPr>
          <w:p w14:paraId="15E8B1BB" w14:textId="77777777" w:rsidR="00A440E9" w:rsidRPr="00270A21" w:rsidRDefault="00A440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Zakres danych</w:t>
            </w:r>
          </w:p>
        </w:tc>
        <w:tc>
          <w:tcPr>
            <w:tcW w:w="2709" w:type="dxa"/>
          </w:tcPr>
          <w:p w14:paraId="1AF7091C" w14:textId="77777777" w:rsidR="00A440E9" w:rsidRPr="00270A21" w:rsidRDefault="00A440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Rodzaj danych</w:t>
            </w:r>
          </w:p>
          <w:p w14:paraId="1225372A" w14:textId="77777777" w:rsidR="00A440E9" w:rsidRPr="001C67EA" w:rsidRDefault="00A440E9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67EA">
              <w:rPr>
                <w:rFonts w:ascii="Calibri" w:hAnsi="Calibri" w:cs="Calibri"/>
                <w:sz w:val="16"/>
                <w:szCs w:val="16"/>
              </w:rPr>
              <w:t>(</w:t>
            </w:r>
            <w:r w:rsidRPr="001C67EA">
              <w:rPr>
                <w:rFonts w:cs="Calibri"/>
                <w:sz w:val="16"/>
                <w:szCs w:val="16"/>
              </w:rPr>
              <w:t>zwykłe</w:t>
            </w:r>
            <w:r>
              <w:rPr>
                <w:rFonts w:cs="Calibri"/>
                <w:sz w:val="16"/>
                <w:szCs w:val="16"/>
              </w:rPr>
              <w:t xml:space="preserve"> lub </w:t>
            </w:r>
            <w:r w:rsidRPr="001C67EA">
              <w:rPr>
                <w:rFonts w:cs="Calibri"/>
                <w:sz w:val="16"/>
                <w:szCs w:val="16"/>
              </w:rPr>
              <w:t>szczególnej kategorii</w:t>
            </w:r>
            <w:r>
              <w:rPr>
                <w:rFonts w:cs="Calibri"/>
                <w:sz w:val="16"/>
                <w:szCs w:val="16"/>
              </w:rPr>
              <w:t xml:space="preserve"> oraz nazwa kategorii</w:t>
            </w:r>
            <w:r w:rsidRPr="001C67E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14" w:type="dxa"/>
          </w:tcPr>
          <w:p w14:paraId="38C1FE61" w14:textId="77777777" w:rsidR="00A440E9" w:rsidRPr="00270A21" w:rsidRDefault="00A440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Kategorie osób</w:t>
            </w:r>
          </w:p>
        </w:tc>
      </w:tr>
      <w:tr w:rsidR="00A440E9" w:rsidRPr="0044260A" w14:paraId="73FCF8F3" w14:textId="77777777" w:rsidTr="00AE2475">
        <w:tc>
          <w:tcPr>
            <w:tcW w:w="4139" w:type="dxa"/>
            <w:gridSpan w:val="2"/>
          </w:tcPr>
          <w:p w14:paraId="6F8168D7" w14:textId="0F15693C" w:rsidR="00A440E9" w:rsidRPr="0044260A" w:rsidRDefault="007D5592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określone: kodeksem pracy i przepisami BHP, przepisami księgowymi i rachunkowymi, wymaganiami do zawierania umów, wymaganiami związanymi ze stosowaniem praw autorskich, innymi przepisami na bazie których realizowane są zadania statutowe.</w:t>
            </w:r>
          </w:p>
          <w:p w14:paraId="529FFE0F" w14:textId="77777777" w:rsidR="00A440E9" w:rsidRPr="0044260A" w:rsidRDefault="00A440E9" w:rsidP="00AE247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9" w:type="dxa"/>
          </w:tcPr>
          <w:p w14:paraId="0CCD511B" w14:textId="77777777" w:rsidR="00A440E9" w:rsidRDefault="007D5592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zwykłe: dane dotyczące organizacji pracy, dane z umów, dane dotyczące właścicieli praw autorskich, dane artystów i twórców przetwarzane w ramach zadań statutowych administratora</w:t>
            </w:r>
          </w:p>
          <w:p w14:paraId="7FAAE59E" w14:textId="77777777" w:rsidR="007D5592" w:rsidRDefault="007D5592" w:rsidP="00AE2475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AA8C0E" w14:textId="77777777" w:rsidR="007D5592" w:rsidRDefault="007D5592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szczególnej kategorii:</w:t>
            </w:r>
          </w:p>
          <w:p w14:paraId="5EE26C53" w14:textId="657B4004" w:rsidR="007D5592" w:rsidRPr="0044260A" w:rsidRDefault="007D5592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dotyczące zdrowia (w ramach określonych kodeksem pracy i zadaniami BHP)</w:t>
            </w:r>
          </w:p>
        </w:tc>
        <w:tc>
          <w:tcPr>
            <w:tcW w:w="2214" w:type="dxa"/>
          </w:tcPr>
          <w:p w14:paraId="2F62950E" w14:textId="1EFF37C1" w:rsidR="00A440E9" w:rsidRPr="0044260A" w:rsidRDefault="007D5592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Pracownicy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i współpracownicy,  interesariusze, interesanci</w:t>
            </w:r>
          </w:p>
        </w:tc>
      </w:tr>
      <w:tr w:rsidR="007D5592" w:rsidRPr="0044260A" w14:paraId="0829FD81" w14:textId="77777777" w:rsidTr="00AE2475">
        <w:tc>
          <w:tcPr>
            <w:tcW w:w="4139" w:type="dxa"/>
            <w:gridSpan w:val="2"/>
          </w:tcPr>
          <w:p w14:paraId="5AAC9E4A" w14:textId="77777777" w:rsidR="007D5592" w:rsidRPr="0044260A" w:rsidRDefault="007D5592" w:rsidP="007D559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Imię, nazwisko, adres email, numer telefonu, adres</w:t>
            </w:r>
          </w:p>
          <w:p w14:paraId="6B8B77EA" w14:textId="77777777" w:rsidR="007D5592" w:rsidRPr="0044260A" w:rsidRDefault="007D5592" w:rsidP="007D5592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B0D4278" w14:textId="613573E9" w:rsidR="007D5592" w:rsidRDefault="007D5592" w:rsidP="007D559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9" w:type="dxa"/>
          </w:tcPr>
          <w:p w14:paraId="36BBBDFA" w14:textId="4C13C078" w:rsidR="007D5592" w:rsidRDefault="007D5592" w:rsidP="007D559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zwykłe, użytkownicy poczty elektronicznej</w:t>
            </w:r>
          </w:p>
        </w:tc>
        <w:tc>
          <w:tcPr>
            <w:tcW w:w="2214" w:type="dxa"/>
          </w:tcPr>
          <w:p w14:paraId="5B73E521" w14:textId="180E4210" w:rsidR="007D5592" w:rsidRDefault="007D5592" w:rsidP="007D559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Pracownicy, współpracownicy, oraz interesanci Zlecającego</w:t>
            </w:r>
          </w:p>
        </w:tc>
      </w:tr>
    </w:tbl>
    <w:p w14:paraId="595A98F8" w14:textId="7F73425A" w:rsidR="00D85FBE" w:rsidRDefault="00D85FBE" w:rsidP="00D85FBE">
      <w:pPr>
        <w:jc w:val="both"/>
        <w:rPr>
          <w:rFonts w:cs="Calibri"/>
        </w:rPr>
      </w:pPr>
    </w:p>
    <w:p w14:paraId="03C57328" w14:textId="399EEB2F" w:rsidR="00193111" w:rsidRDefault="00193111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1CBD9A56" w14:textId="77777777" w:rsidR="008325B4" w:rsidRPr="0044260A" w:rsidRDefault="008325B4" w:rsidP="008325B4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33"/>
        <w:gridCol w:w="2708"/>
        <w:gridCol w:w="2214"/>
      </w:tblGrid>
      <w:tr w:rsidR="008325B4" w:rsidRPr="0044260A" w14:paraId="5B412602" w14:textId="77777777" w:rsidTr="00270A21">
        <w:tc>
          <w:tcPr>
            <w:tcW w:w="2405" w:type="dxa"/>
            <w:shd w:val="clear" w:color="auto" w:fill="E2EFD9" w:themeFill="accent6" w:themeFillTint="33"/>
          </w:tcPr>
          <w:p w14:paraId="30D69B74" w14:textId="77777777" w:rsidR="008325B4" w:rsidRPr="00465C40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C40">
              <w:rPr>
                <w:rFonts w:ascii="Calibri" w:hAnsi="Calibri" w:cs="Calibri"/>
                <w:b/>
                <w:bCs/>
                <w:sz w:val="20"/>
                <w:szCs w:val="20"/>
              </w:rPr>
              <w:t>Czynność przetwarzania:</w:t>
            </w:r>
          </w:p>
        </w:tc>
        <w:tc>
          <w:tcPr>
            <w:tcW w:w="6655" w:type="dxa"/>
            <w:gridSpan w:val="3"/>
            <w:shd w:val="clear" w:color="auto" w:fill="E2EFD9" w:themeFill="accent6" w:themeFillTint="33"/>
          </w:tcPr>
          <w:p w14:paraId="34166C2F" w14:textId="72A34DA0" w:rsidR="008325B4" w:rsidRPr="0044260A" w:rsidRDefault="008325B4" w:rsidP="004E67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753C">
              <w:rPr>
                <w:rFonts w:ascii="Calibri" w:hAnsi="Calibri" w:cs="Calibri"/>
                <w:sz w:val="20"/>
                <w:szCs w:val="20"/>
              </w:rPr>
              <w:t xml:space="preserve">Praca </w:t>
            </w:r>
            <w:r w:rsidR="007D5592">
              <w:rPr>
                <w:rFonts w:ascii="Calibri" w:hAnsi="Calibri" w:cs="Calibri"/>
                <w:sz w:val="20"/>
                <w:szCs w:val="20"/>
              </w:rPr>
              <w:t>z</w:t>
            </w:r>
            <w:r w:rsidRPr="0097753C">
              <w:rPr>
                <w:rFonts w:ascii="Calibri" w:hAnsi="Calibri" w:cs="Calibri"/>
                <w:sz w:val="20"/>
                <w:szCs w:val="20"/>
              </w:rPr>
              <w:t xml:space="preserve"> incydentami</w:t>
            </w:r>
            <w:r w:rsidR="007D5592">
              <w:rPr>
                <w:rFonts w:ascii="Calibri" w:hAnsi="Calibri" w:cs="Calibri"/>
                <w:sz w:val="20"/>
                <w:szCs w:val="20"/>
              </w:rPr>
              <w:t xml:space="preserve"> powstałymi w trakcie czynności migracyjnych </w:t>
            </w:r>
            <w:r w:rsidR="007D5592">
              <w:rPr>
                <w:rFonts w:ascii="Calibri" w:hAnsi="Calibri" w:cs="Calibri"/>
                <w:sz w:val="20"/>
                <w:szCs w:val="20"/>
              </w:rPr>
              <w:br/>
              <w:t>i konfiguracyjnych.</w:t>
            </w:r>
          </w:p>
        </w:tc>
      </w:tr>
      <w:tr w:rsidR="008325B4" w:rsidRPr="0044260A" w14:paraId="19BA68C7" w14:textId="77777777" w:rsidTr="004E6700">
        <w:tc>
          <w:tcPr>
            <w:tcW w:w="2405" w:type="dxa"/>
          </w:tcPr>
          <w:p w14:paraId="6D5BF9E2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Charakter przetwarzania:</w:t>
            </w:r>
          </w:p>
        </w:tc>
        <w:tc>
          <w:tcPr>
            <w:tcW w:w="6655" w:type="dxa"/>
            <w:gridSpan w:val="3"/>
          </w:tcPr>
          <w:p w14:paraId="7C8E472A" w14:textId="008DBE3E" w:rsidR="008325B4" w:rsidRDefault="008325B4" w:rsidP="004E67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65C40">
              <w:rPr>
                <w:rFonts w:ascii="Calibri" w:hAnsi="Calibri" w:cs="Calibri"/>
                <w:sz w:val="16"/>
                <w:szCs w:val="16"/>
              </w:rPr>
              <w:t>stale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okazjonalnie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tradycyjnie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/elektronicznie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we własnej siedzibie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poza własną siedzibą</w:t>
            </w:r>
            <w:r w:rsidR="0019311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93111"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praca wyłącznie na odrębnie wykonanej kopii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operacje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wgląd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zbieranie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utrwalanie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porządkowanie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przechowywanie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ujawnianie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usuwanie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przesyłanie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modyfikacja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</w:t>
            </w:r>
          </w:p>
          <w:p w14:paraId="794CFE08" w14:textId="77777777" w:rsidR="008325B4" w:rsidRPr="0044260A" w:rsidRDefault="008325B4" w:rsidP="004E67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inny:</w:t>
            </w:r>
          </w:p>
        </w:tc>
      </w:tr>
      <w:tr w:rsidR="008325B4" w:rsidRPr="0044260A" w14:paraId="6C8281B0" w14:textId="77777777" w:rsidTr="004E6700">
        <w:tc>
          <w:tcPr>
            <w:tcW w:w="4138" w:type="dxa"/>
            <w:gridSpan w:val="2"/>
          </w:tcPr>
          <w:p w14:paraId="1F52551D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Zakres danych</w:t>
            </w:r>
          </w:p>
        </w:tc>
        <w:tc>
          <w:tcPr>
            <w:tcW w:w="2708" w:type="dxa"/>
          </w:tcPr>
          <w:p w14:paraId="34980391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Rodzaj danych</w:t>
            </w:r>
          </w:p>
          <w:p w14:paraId="46CD96D6" w14:textId="77777777" w:rsidR="008325B4" w:rsidRPr="0044260A" w:rsidRDefault="008325B4" w:rsidP="004E67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67EA">
              <w:rPr>
                <w:rFonts w:ascii="Calibri" w:hAnsi="Calibri" w:cs="Calibri"/>
                <w:sz w:val="16"/>
                <w:szCs w:val="16"/>
              </w:rPr>
              <w:t>(</w:t>
            </w:r>
            <w:r w:rsidRPr="001C67EA">
              <w:rPr>
                <w:rFonts w:cs="Calibri"/>
                <w:sz w:val="16"/>
                <w:szCs w:val="16"/>
              </w:rPr>
              <w:t>zwykłe</w:t>
            </w:r>
            <w:r>
              <w:rPr>
                <w:rFonts w:cs="Calibri"/>
                <w:sz w:val="16"/>
                <w:szCs w:val="16"/>
              </w:rPr>
              <w:t xml:space="preserve"> lub </w:t>
            </w:r>
            <w:r w:rsidRPr="001C67EA">
              <w:rPr>
                <w:rFonts w:cs="Calibri"/>
                <w:sz w:val="16"/>
                <w:szCs w:val="16"/>
              </w:rPr>
              <w:t>szczególnej kategorii</w:t>
            </w:r>
            <w:r>
              <w:rPr>
                <w:rFonts w:cs="Calibri"/>
                <w:sz w:val="16"/>
                <w:szCs w:val="16"/>
              </w:rPr>
              <w:t xml:space="preserve"> oraz nazwa kategorii</w:t>
            </w:r>
            <w:r w:rsidRPr="001C67E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14" w:type="dxa"/>
          </w:tcPr>
          <w:p w14:paraId="58205C51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Kategorie osób</w:t>
            </w:r>
          </w:p>
        </w:tc>
      </w:tr>
      <w:tr w:rsidR="008325B4" w:rsidRPr="0044260A" w14:paraId="131D4A7D" w14:textId="77777777" w:rsidTr="004E6700">
        <w:tc>
          <w:tcPr>
            <w:tcW w:w="4138" w:type="dxa"/>
            <w:gridSpan w:val="2"/>
          </w:tcPr>
          <w:p w14:paraId="06E42B40" w14:textId="77777777" w:rsidR="00193111" w:rsidRDefault="007D5592" w:rsidP="004E67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Potencjalnie wszystkie dane wymienione w tabelach</w:t>
            </w:r>
            <w:r w:rsidR="00193111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4A78DD81" w14:textId="682FE636" w:rsidR="008325B4" w:rsidRDefault="00193111" w:rsidP="0019311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środowiska informatycznego (zasoby dyskowe, AD) w lokalizacji Administratora danych</w:t>
            </w:r>
            <w:r>
              <w:rPr>
                <w:rFonts w:cs="Calibri"/>
                <w:sz w:val="16"/>
                <w:szCs w:val="16"/>
              </w:rPr>
              <w:t>,</w:t>
            </w:r>
          </w:p>
          <w:p w14:paraId="4C9D6D57" w14:textId="1E00D3A9" w:rsidR="00193111" w:rsidRPr="00193111" w:rsidRDefault="00193111" w:rsidP="0019311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systemów informatycznych (zasoby dyskowe, AD) w lokalizacji Administratora danych</w:t>
            </w:r>
          </w:p>
          <w:p w14:paraId="19D68C89" w14:textId="77777777" w:rsidR="008325B4" w:rsidRPr="0044260A" w:rsidRDefault="008325B4" w:rsidP="004E670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8" w:type="dxa"/>
          </w:tcPr>
          <w:p w14:paraId="16B1A121" w14:textId="35A37DF3" w:rsidR="00193111" w:rsidRDefault="00193111" w:rsidP="0019311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Potencjalnie wszystkie rodzaje danych wymienione w tabelach:</w:t>
            </w:r>
          </w:p>
          <w:p w14:paraId="377F1F65" w14:textId="109FA4EC" w:rsidR="00193111" w:rsidRDefault="00193111" w:rsidP="0019311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środowiska informatycznego (zasoby dyskowe, AD) w lokalizacji Administratora danych</w:t>
            </w:r>
            <w:r>
              <w:rPr>
                <w:rFonts w:cs="Calibri"/>
                <w:sz w:val="16"/>
                <w:szCs w:val="16"/>
              </w:rPr>
              <w:t>,</w:t>
            </w:r>
          </w:p>
          <w:p w14:paraId="56DA221C" w14:textId="22E42635" w:rsidR="008325B4" w:rsidRPr="00193111" w:rsidRDefault="00193111" w:rsidP="0019311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systemów informatycznych (zasoby dyskowe, AD) w lokalizacji Administratora danych</w:t>
            </w:r>
          </w:p>
        </w:tc>
        <w:tc>
          <w:tcPr>
            <w:tcW w:w="2214" w:type="dxa"/>
          </w:tcPr>
          <w:p w14:paraId="0EA92EB5" w14:textId="73BC0F29" w:rsidR="00193111" w:rsidRDefault="00193111" w:rsidP="0019311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Potencjalnie wszystkie kategorie osób wymienione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w tabelach:</w:t>
            </w:r>
          </w:p>
          <w:p w14:paraId="0B71888F" w14:textId="64CED707" w:rsidR="00193111" w:rsidRDefault="00193111" w:rsidP="0019311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środowiska informatycznego (zasoby dyskowe, AD) w lokalizacji Administratora danych</w:t>
            </w:r>
            <w:r>
              <w:rPr>
                <w:rFonts w:cs="Calibri"/>
                <w:sz w:val="16"/>
                <w:szCs w:val="16"/>
              </w:rPr>
              <w:t>,</w:t>
            </w:r>
          </w:p>
          <w:p w14:paraId="095B6ACF" w14:textId="1D908F46" w:rsidR="008325B4" w:rsidRPr="00193111" w:rsidRDefault="00193111" w:rsidP="0019311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systemów informatycznych (zasoby dyskowe, AD) w lokalizacji Administratora danych</w:t>
            </w:r>
          </w:p>
        </w:tc>
      </w:tr>
    </w:tbl>
    <w:p w14:paraId="56629B79" w14:textId="77777777" w:rsidR="008325B4" w:rsidRDefault="008325B4" w:rsidP="008325B4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33"/>
        <w:gridCol w:w="2708"/>
        <w:gridCol w:w="2214"/>
      </w:tblGrid>
      <w:tr w:rsidR="008325B4" w:rsidRPr="0044260A" w14:paraId="0F85A8E4" w14:textId="77777777" w:rsidTr="00270A21">
        <w:tc>
          <w:tcPr>
            <w:tcW w:w="2405" w:type="dxa"/>
            <w:shd w:val="clear" w:color="auto" w:fill="E2EFD9" w:themeFill="accent6" w:themeFillTint="33"/>
          </w:tcPr>
          <w:p w14:paraId="1FF3440E" w14:textId="77777777" w:rsidR="008325B4" w:rsidRPr="00465C40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C40">
              <w:rPr>
                <w:rFonts w:ascii="Calibri" w:hAnsi="Calibri" w:cs="Calibri"/>
                <w:b/>
                <w:bCs/>
                <w:sz w:val="20"/>
                <w:szCs w:val="20"/>
              </w:rPr>
              <w:t>Czynność przetwarzania:</w:t>
            </w:r>
          </w:p>
        </w:tc>
        <w:tc>
          <w:tcPr>
            <w:tcW w:w="6655" w:type="dxa"/>
            <w:gridSpan w:val="3"/>
            <w:shd w:val="clear" w:color="auto" w:fill="E2EFD9" w:themeFill="accent6" w:themeFillTint="33"/>
          </w:tcPr>
          <w:p w14:paraId="5286916B" w14:textId="77777777" w:rsidR="008325B4" w:rsidRPr="0044260A" w:rsidRDefault="008325B4" w:rsidP="004E67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753C">
              <w:rPr>
                <w:rFonts w:ascii="Calibri" w:hAnsi="Calibri" w:cs="Calibri"/>
                <w:sz w:val="20"/>
                <w:szCs w:val="20"/>
              </w:rPr>
              <w:t>Szkolenia administratorów w oparciu o środowisko produkcyjne Klienta.</w:t>
            </w:r>
          </w:p>
        </w:tc>
      </w:tr>
      <w:tr w:rsidR="008325B4" w:rsidRPr="0044260A" w14:paraId="1E0B8845" w14:textId="77777777" w:rsidTr="004E6700">
        <w:tc>
          <w:tcPr>
            <w:tcW w:w="2405" w:type="dxa"/>
          </w:tcPr>
          <w:p w14:paraId="15ACDF57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Charakter przetwarzania:</w:t>
            </w:r>
          </w:p>
        </w:tc>
        <w:tc>
          <w:tcPr>
            <w:tcW w:w="6655" w:type="dxa"/>
            <w:gridSpan w:val="3"/>
          </w:tcPr>
          <w:p w14:paraId="2400BC0A" w14:textId="77777777" w:rsidR="008325B4" w:rsidRDefault="008325B4" w:rsidP="004E67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65C40">
              <w:rPr>
                <w:rFonts w:ascii="Calibri" w:hAnsi="Calibri" w:cs="Calibri"/>
                <w:sz w:val="16"/>
                <w:szCs w:val="16"/>
              </w:rPr>
              <w:t>stale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okazjonalnie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|</w:t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tradycyjnie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>/elektronicznie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we własnej siedzibie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poza własną siedzibą 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praca wyłącznie na odrębnie wykonanej kopii danych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operacje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wgląd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zbieranie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utrwalanie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porządkowanie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przechowywanie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ujawnianie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usuwanie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przesyłanie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 modyfikacja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</w:t>
            </w:r>
          </w:p>
          <w:p w14:paraId="4B3A7E49" w14:textId="77777777" w:rsidR="008325B4" w:rsidRPr="0044260A" w:rsidRDefault="008325B4" w:rsidP="004E67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inny:</w:t>
            </w:r>
          </w:p>
        </w:tc>
      </w:tr>
      <w:tr w:rsidR="008325B4" w:rsidRPr="0044260A" w14:paraId="1B77F049" w14:textId="77777777" w:rsidTr="004E6700">
        <w:tc>
          <w:tcPr>
            <w:tcW w:w="4138" w:type="dxa"/>
            <w:gridSpan w:val="2"/>
          </w:tcPr>
          <w:p w14:paraId="3B777910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Zakres danych</w:t>
            </w:r>
          </w:p>
        </w:tc>
        <w:tc>
          <w:tcPr>
            <w:tcW w:w="2708" w:type="dxa"/>
          </w:tcPr>
          <w:p w14:paraId="716C24EA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Rodzaj danych</w:t>
            </w:r>
          </w:p>
          <w:p w14:paraId="5CD1177F" w14:textId="77777777" w:rsidR="008325B4" w:rsidRPr="0044260A" w:rsidRDefault="008325B4" w:rsidP="004E670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67EA">
              <w:rPr>
                <w:rFonts w:ascii="Calibri" w:hAnsi="Calibri" w:cs="Calibri"/>
                <w:sz w:val="16"/>
                <w:szCs w:val="16"/>
              </w:rPr>
              <w:t>(</w:t>
            </w:r>
            <w:r w:rsidRPr="001C67EA">
              <w:rPr>
                <w:rFonts w:cs="Calibri"/>
                <w:sz w:val="16"/>
                <w:szCs w:val="16"/>
              </w:rPr>
              <w:t>zwykłe</w:t>
            </w:r>
            <w:r>
              <w:rPr>
                <w:rFonts w:cs="Calibri"/>
                <w:sz w:val="16"/>
                <w:szCs w:val="16"/>
              </w:rPr>
              <w:t xml:space="preserve"> lub </w:t>
            </w:r>
            <w:r w:rsidRPr="001C67EA">
              <w:rPr>
                <w:rFonts w:cs="Calibri"/>
                <w:sz w:val="16"/>
                <w:szCs w:val="16"/>
              </w:rPr>
              <w:t>szczególnej kategorii</w:t>
            </w:r>
            <w:r>
              <w:rPr>
                <w:rFonts w:cs="Calibri"/>
                <w:sz w:val="16"/>
                <w:szCs w:val="16"/>
              </w:rPr>
              <w:t xml:space="preserve"> oraz nazwa kategorii</w:t>
            </w:r>
            <w:r w:rsidRPr="001C67E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14" w:type="dxa"/>
          </w:tcPr>
          <w:p w14:paraId="5C7F51F4" w14:textId="77777777" w:rsidR="008325B4" w:rsidRPr="00270A21" w:rsidRDefault="008325B4" w:rsidP="004E670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Kategorie osób</w:t>
            </w:r>
          </w:p>
        </w:tc>
      </w:tr>
      <w:tr w:rsidR="008325B4" w:rsidRPr="0044260A" w14:paraId="21192FDD" w14:textId="77777777" w:rsidTr="004E6700">
        <w:tc>
          <w:tcPr>
            <w:tcW w:w="4138" w:type="dxa"/>
            <w:gridSpan w:val="2"/>
          </w:tcPr>
          <w:p w14:paraId="6349D08C" w14:textId="77777777" w:rsidR="008325B4" w:rsidRPr="0044260A" w:rsidRDefault="008325B4" w:rsidP="004E67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Imię, nazwisko, adres email, numer telefonu</w:t>
            </w:r>
          </w:p>
          <w:p w14:paraId="21D27542" w14:textId="77777777" w:rsidR="008325B4" w:rsidRPr="0044260A" w:rsidRDefault="008325B4" w:rsidP="004E670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5F47E9" w14:textId="77777777" w:rsidR="008325B4" w:rsidRPr="0044260A" w:rsidRDefault="008325B4" w:rsidP="004E670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8" w:type="dxa"/>
          </w:tcPr>
          <w:p w14:paraId="54567662" w14:textId="6D96CF8C" w:rsidR="008325B4" w:rsidRPr="0044260A" w:rsidRDefault="008325B4" w:rsidP="004E67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Dane zwykłe, administratorzy </w:t>
            </w:r>
            <w:r w:rsidR="006F779E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  <w:tc>
          <w:tcPr>
            <w:tcW w:w="2214" w:type="dxa"/>
          </w:tcPr>
          <w:p w14:paraId="1408650C" w14:textId="77777777" w:rsidR="008325B4" w:rsidRPr="0044260A" w:rsidRDefault="008325B4" w:rsidP="004E67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Pracownicy, współpracownicy</w:t>
            </w:r>
          </w:p>
        </w:tc>
      </w:tr>
    </w:tbl>
    <w:p w14:paraId="1B95A2A7" w14:textId="4D2A0AC0" w:rsidR="009B4B30" w:rsidRDefault="00000000"/>
    <w:tbl>
      <w:tblPr>
        <w:tblpPr w:leftFromText="141" w:rightFromText="141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33"/>
        <w:gridCol w:w="2708"/>
        <w:gridCol w:w="2214"/>
      </w:tblGrid>
      <w:tr w:rsidR="00E225E9" w:rsidRPr="0044260A" w14:paraId="23AB4BB8" w14:textId="77777777" w:rsidTr="00270A21">
        <w:tc>
          <w:tcPr>
            <w:tcW w:w="2405" w:type="dxa"/>
            <w:shd w:val="clear" w:color="auto" w:fill="E2EFD9" w:themeFill="accent6" w:themeFillTint="33"/>
          </w:tcPr>
          <w:p w14:paraId="3A7CC3D5" w14:textId="77777777" w:rsidR="00E225E9" w:rsidRPr="00465C40" w:rsidRDefault="00E225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C40">
              <w:rPr>
                <w:rFonts w:ascii="Calibri" w:hAnsi="Calibri" w:cs="Calibri"/>
                <w:b/>
                <w:bCs/>
                <w:sz w:val="20"/>
                <w:szCs w:val="20"/>
              </w:rPr>
              <w:t>Czynność przetwarzania:</w:t>
            </w:r>
          </w:p>
        </w:tc>
        <w:tc>
          <w:tcPr>
            <w:tcW w:w="6655" w:type="dxa"/>
            <w:gridSpan w:val="3"/>
            <w:shd w:val="clear" w:color="auto" w:fill="E2EFD9" w:themeFill="accent6" w:themeFillTint="33"/>
          </w:tcPr>
          <w:p w14:paraId="5F719699" w14:textId="39ADF820" w:rsidR="00E225E9" w:rsidRPr="0044260A" w:rsidRDefault="00E225E9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Serwisowa obsługa gwarancyjna</w:t>
            </w:r>
          </w:p>
        </w:tc>
      </w:tr>
      <w:tr w:rsidR="00E225E9" w:rsidRPr="0044260A" w14:paraId="585FFABC" w14:textId="77777777" w:rsidTr="00AE2475">
        <w:tc>
          <w:tcPr>
            <w:tcW w:w="2405" w:type="dxa"/>
          </w:tcPr>
          <w:p w14:paraId="7D84870A" w14:textId="77777777" w:rsidR="00E225E9" w:rsidRPr="00270A21" w:rsidRDefault="00E225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Charakter przetwarzania:</w:t>
            </w:r>
          </w:p>
        </w:tc>
        <w:tc>
          <w:tcPr>
            <w:tcW w:w="6655" w:type="dxa"/>
            <w:gridSpan w:val="3"/>
          </w:tcPr>
          <w:p w14:paraId="603D897C" w14:textId="77777777" w:rsidR="00E225E9" w:rsidRDefault="00E225E9" w:rsidP="00AE24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65C40">
              <w:rPr>
                <w:rFonts w:ascii="Calibri" w:hAnsi="Calibri" w:cs="Calibri"/>
                <w:sz w:val="16"/>
                <w:szCs w:val="16"/>
              </w:rPr>
              <w:t>stale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>okazjonalnie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tradycyjnie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>/elektronicznie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we własnej siedzibie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poza własną siedzibą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| praca wyłącznie na odrębnie wykonanej kopii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operacje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na danych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wgląd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5C40">
              <w:rPr>
                <w:rFonts w:ascii="Calibri" w:hAnsi="Calibri" w:cs="Calibri"/>
                <w:sz w:val="16"/>
                <w:szCs w:val="16"/>
              </w:rPr>
              <w:t>zbieranie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utrwalanie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porządkowanie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przechowywanie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ujawnianie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 w:rsidRPr="00465C40">
              <w:rPr>
                <w:rFonts w:ascii="Calibri" w:hAnsi="Calibri" w:cs="Calibri"/>
                <w:sz w:val="16"/>
                <w:szCs w:val="16"/>
              </w:rPr>
              <w:t xml:space="preserve"> usuwanie</w:t>
            </w:r>
            <w:r>
              <w:rPr>
                <w:rFonts w:ascii="Calibri" w:hAnsi="Calibri" w:cs="Calibri"/>
                <w:sz w:val="16"/>
                <w:szCs w:val="16"/>
              </w:rPr>
              <w:sym w:font="Wingdings" w:char="F078"/>
            </w:r>
            <w:r>
              <w:rPr>
                <w:rFonts w:ascii="Calibri" w:hAnsi="Calibri" w:cs="Calibri"/>
                <w:sz w:val="16"/>
                <w:szCs w:val="16"/>
              </w:rPr>
              <w:t xml:space="preserve"> przesyłanie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 xml:space="preserve"> modyfikacja </w:t>
            </w:r>
            <w:r w:rsidRPr="00465C40">
              <w:rPr>
                <w:rFonts w:ascii="Calibri" w:hAnsi="Calibri" w:cs="Calibri"/>
                <w:sz w:val="16"/>
                <w:szCs w:val="16"/>
              </w:rPr>
              <w:sym w:font="Wingdings" w:char="F0A8"/>
            </w:r>
            <w:r>
              <w:rPr>
                <w:rFonts w:ascii="Calibri" w:hAnsi="Calibri" w:cs="Calibri"/>
                <w:sz w:val="16"/>
                <w:szCs w:val="16"/>
              </w:rPr>
              <w:t>|</w:t>
            </w:r>
          </w:p>
          <w:p w14:paraId="33D047D1" w14:textId="77777777" w:rsidR="00E225E9" w:rsidRPr="0044260A" w:rsidRDefault="00E225E9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inny:</w:t>
            </w:r>
          </w:p>
        </w:tc>
      </w:tr>
      <w:tr w:rsidR="00E225E9" w:rsidRPr="0044260A" w14:paraId="7E5C0647" w14:textId="77777777" w:rsidTr="00AE2475">
        <w:tc>
          <w:tcPr>
            <w:tcW w:w="4138" w:type="dxa"/>
            <w:gridSpan w:val="2"/>
          </w:tcPr>
          <w:p w14:paraId="7522E805" w14:textId="77777777" w:rsidR="00E225E9" w:rsidRPr="00270A21" w:rsidRDefault="00E225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Zakres danych</w:t>
            </w:r>
          </w:p>
        </w:tc>
        <w:tc>
          <w:tcPr>
            <w:tcW w:w="2708" w:type="dxa"/>
          </w:tcPr>
          <w:p w14:paraId="572BECF8" w14:textId="77777777" w:rsidR="00E225E9" w:rsidRPr="00270A21" w:rsidRDefault="00E225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Rodzaj danych</w:t>
            </w:r>
          </w:p>
          <w:p w14:paraId="4B2EC853" w14:textId="77777777" w:rsidR="00E225E9" w:rsidRPr="0044260A" w:rsidRDefault="00E225E9" w:rsidP="00AE247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67EA">
              <w:rPr>
                <w:rFonts w:ascii="Calibri" w:hAnsi="Calibri" w:cs="Calibri"/>
                <w:sz w:val="16"/>
                <w:szCs w:val="16"/>
              </w:rPr>
              <w:t>(</w:t>
            </w:r>
            <w:r w:rsidRPr="001C67EA">
              <w:rPr>
                <w:rFonts w:cs="Calibri"/>
                <w:sz w:val="16"/>
                <w:szCs w:val="16"/>
              </w:rPr>
              <w:t>zwykłe</w:t>
            </w:r>
            <w:r>
              <w:rPr>
                <w:rFonts w:cs="Calibri"/>
                <w:sz w:val="16"/>
                <w:szCs w:val="16"/>
              </w:rPr>
              <w:t xml:space="preserve"> lub </w:t>
            </w:r>
            <w:r w:rsidRPr="001C67EA">
              <w:rPr>
                <w:rFonts w:cs="Calibri"/>
                <w:sz w:val="16"/>
                <w:szCs w:val="16"/>
              </w:rPr>
              <w:t>szczególnej kategorii</w:t>
            </w:r>
            <w:r>
              <w:rPr>
                <w:rFonts w:cs="Calibri"/>
                <w:sz w:val="16"/>
                <w:szCs w:val="16"/>
              </w:rPr>
              <w:t xml:space="preserve"> oraz nazwa kategorii</w:t>
            </w:r>
            <w:r w:rsidRPr="001C67E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14" w:type="dxa"/>
          </w:tcPr>
          <w:p w14:paraId="5CC7F703" w14:textId="77777777" w:rsidR="00E225E9" w:rsidRPr="00270A21" w:rsidRDefault="00E225E9" w:rsidP="00AE247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0A21">
              <w:rPr>
                <w:rFonts w:ascii="Calibri" w:hAnsi="Calibri" w:cs="Calibri"/>
                <w:b/>
                <w:bCs/>
                <w:sz w:val="20"/>
                <w:szCs w:val="20"/>
              </w:rPr>
              <w:t>Kategorie osób</w:t>
            </w:r>
          </w:p>
        </w:tc>
      </w:tr>
      <w:tr w:rsidR="00E225E9" w:rsidRPr="0044260A" w14:paraId="39E9E62D" w14:textId="77777777" w:rsidTr="00AE2475">
        <w:tc>
          <w:tcPr>
            <w:tcW w:w="4138" w:type="dxa"/>
            <w:gridSpan w:val="2"/>
          </w:tcPr>
          <w:p w14:paraId="2B69C9FB" w14:textId="77777777" w:rsidR="00E225E9" w:rsidRDefault="00E225E9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Potencjalnie wszystkie dane wymienione w tabelach:</w:t>
            </w:r>
          </w:p>
          <w:p w14:paraId="14766326" w14:textId="77777777" w:rsidR="00E225E9" w:rsidRDefault="00E225E9" w:rsidP="00E225E9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środowiska informatycznego (zasoby dyskowe, AD) w lokalizacji Administratora danych</w:t>
            </w:r>
            <w:r>
              <w:rPr>
                <w:rFonts w:cs="Calibri"/>
                <w:sz w:val="16"/>
                <w:szCs w:val="16"/>
              </w:rPr>
              <w:t>,</w:t>
            </w:r>
          </w:p>
          <w:p w14:paraId="1CC66ECA" w14:textId="77777777" w:rsidR="00E225E9" w:rsidRPr="00193111" w:rsidRDefault="00E225E9" w:rsidP="00E225E9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systemów informatycznych (zasoby dyskowe, AD) w lokalizacji Administratora danych</w:t>
            </w:r>
          </w:p>
          <w:p w14:paraId="039507E3" w14:textId="77777777" w:rsidR="00E225E9" w:rsidRPr="0044260A" w:rsidRDefault="00E225E9" w:rsidP="00AE247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8" w:type="dxa"/>
          </w:tcPr>
          <w:p w14:paraId="075C5467" w14:textId="77777777" w:rsidR="00E225E9" w:rsidRDefault="00E225E9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Potencjalnie wszystkie rodzaje danych wymienione w tabelach:</w:t>
            </w:r>
          </w:p>
          <w:p w14:paraId="7C1EAB16" w14:textId="77777777" w:rsidR="00E225E9" w:rsidRDefault="00E225E9" w:rsidP="00E225E9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środowiska informatycznego (zasoby dyskowe, AD) w lokalizacji Administratora danych</w:t>
            </w:r>
            <w:r>
              <w:rPr>
                <w:rFonts w:cs="Calibri"/>
                <w:sz w:val="16"/>
                <w:szCs w:val="16"/>
              </w:rPr>
              <w:t>,</w:t>
            </w:r>
          </w:p>
          <w:p w14:paraId="3F96699F" w14:textId="77777777" w:rsidR="00E225E9" w:rsidRPr="00193111" w:rsidRDefault="00E225E9" w:rsidP="00E225E9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systemów informatycznych (zasoby dyskowe, AD) w lokalizacji Administratora danych</w:t>
            </w:r>
          </w:p>
        </w:tc>
        <w:tc>
          <w:tcPr>
            <w:tcW w:w="2214" w:type="dxa"/>
          </w:tcPr>
          <w:p w14:paraId="085ED1B5" w14:textId="77777777" w:rsidR="00E225E9" w:rsidRDefault="00E225E9" w:rsidP="00AE247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Potencjalnie wszystkie kategorie osób wymienione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w tabelach:</w:t>
            </w:r>
          </w:p>
          <w:p w14:paraId="389FB12B" w14:textId="77777777" w:rsidR="00E225E9" w:rsidRDefault="00E225E9" w:rsidP="00E225E9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środowiska informatycznego (zasoby dyskowe, AD) w lokalizacji Administratora danych</w:t>
            </w:r>
            <w:r>
              <w:rPr>
                <w:rFonts w:cs="Calibri"/>
                <w:sz w:val="16"/>
                <w:szCs w:val="16"/>
              </w:rPr>
              <w:t>,</w:t>
            </w:r>
          </w:p>
          <w:p w14:paraId="615CA319" w14:textId="77777777" w:rsidR="00E225E9" w:rsidRPr="00193111" w:rsidRDefault="00E225E9" w:rsidP="00E225E9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16"/>
                <w:szCs w:val="16"/>
              </w:rPr>
            </w:pPr>
            <w:r w:rsidRPr="00193111">
              <w:rPr>
                <w:rFonts w:cs="Calibri"/>
                <w:sz w:val="16"/>
                <w:szCs w:val="16"/>
              </w:rPr>
              <w:t>Migracja systemów informatycznych (zasoby dyskowe, AD) w lokalizacji Administratora danych</w:t>
            </w:r>
          </w:p>
        </w:tc>
      </w:tr>
    </w:tbl>
    <w:p w14:paraId="60EB35D3" w14:textId="77777777" w:rsidR="00E225E9" w:rsidRDefault="00E225E9"/>
    <w:sectPr w:rsidR="00E225E9" w:rsidSect="00E225E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6604" w14:textId="77777777" w:rsidR="002E48B2" w:rsidRDefault="002E48B2" w:rsidP="00420E50">
      <w:r>
        <w:separator/>
      </w:r>
    </w:p>
  </w:endnote>
  <w:endnote w:type="continuationSeparator" w:id="0">
    <w:p w14:paraId="2DE21971" w14:textId="77777777" w:rsidR="002E48B2" w:rsidRDefault="002E48B2" w:rsidP="0042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F510" w14:textId="77777777" w:rsidR="002E48B2" w:rsidRDefault="002E48B2" w:rsidP="00420E50">
      <w:r>
        <w:separator/>
      </w:r>
    </w:p>
  </w:footnote>
  <w:footnote w:type="continuationSeparator" w:id="0">
    <w:p w14:paraId="412DF607" w14:textId="77777777" w:rsidR="002E48B2" w:rsidRDefault="002E48B2" w:rsidP="0042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E3042"/>
    <w:multiLevelType w:val="multilevel"/>
    <w:tmpl w:val="82AC9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6EC55288"/>
    <w:multiLevelType w:val="hybridMultilevel"/>
    <w:tmpl w:val="093EFF2A"/>
    <w:lvl w:ilvl="0" w:tplc="9518595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133183">
    <w:abstractNumId w:val="0"/>
  </w:num>
  <w:num w:numId="2" w16cid:durableId="64146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4"/>
    <w:rsid w:val="00193111"/>
    <w:rsid w:val="00225529"/>
    <w:rsid w:val="00235171"/>
    <w:rsid w:val="00270A21"/>
    <w:rsid w:val="002E48B2"/>
    <w:rsid w:val="00362CC1"/>
    <w:rsid w:val="00420E50"/>
    <w:rsid w:val="00454195"/>
    <w:rsid w:val="006F779E"/>
    <w:rsid w:val="00775F60"/>
    <w:rsid w:val="007D5592"/>
    <w:rsid w:val="008325B4"/>
    <w:rsid w:val="008D24DD"/>
    <w:rsid w:val="00A01646"/>
    <w:rsid w:val="00A440E9"/>
    <w:rsid w:val="00BB1CD7"/>
    <w:rsid w:val="00CB5727"/>
    <w:rsid w:val="00D80CE3"/>
    <w:rsid w:val="00D85FBE"/>
    <w:rsid w:val="00E225E9"/>
    <w:rsid w:val="00F25479"/>
    <w:rsid w:val="00F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E2ED"/>
  <w15:chartTrackingRefBased/>
  <w15:docId w15:val="{F3D4701C-70D2-4E14-9E44-EAB989DB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5B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0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E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CC0A-7828-4355-A108-BBBD562E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IBZ Kancelaria Ekspertów</dc:creator>
  <cp:keywords/>
  <dc:description/>
  <cp:revision>3</cp:revision>
  <dcterms:created xsi:type="dcterms:W3CDTF">2023-03-06T13:31:00Z</dcterms:created>
  <dcterms:modified xsi:type="dcterms:W3CDTF">2023-03-09T07:09:00Z</dcterms:modified>
</cp:coreProperties>
</file>